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F92CA" w14:textId="77777777" w:rsidR="00CA34D9" w:rsidRPr="00B67702" w:rsidRDefault="00B67702" w:rsidP="00B67702">
      <w:pPr>
        <w:jc w:val="center"/>
        <w:rPr>
          <w:rFonts w:ascii="Arial" w:hAnsi="Arial" w:cs="Arial"/>
          <w:sz w:val="40"/>
        </w:rPr>
      </w:pPr>
      <w:r w:rsidRPr="00B67702">
        <w:rPr>
          <w:rFonts w:ascii="Arial" w:hAnsi="Arial" w:cs="Arial"/>
          <w:sz w:val="40"/>
        </w:rPr>
        <w:t>CONDIZIONI</w:t>
      </w:r>
    </w:p>
    <w:p w14:paraId="379F1A16" w14:textId="77777777" w:rsidR="00B67702" w:rsidRPr="00B67702" w:rsidRDefault="00B67702" w:rsidP="00B67702">
      <w:pPr>
        <w:rPr>
          <w:rFonts w:ascii="Arial" w:hAnsi="Arial" w:cs="Arial"/>
          <w:sz w:val="40"/>
        </w:rPr>
      </w:pPr>
    </w:p>
    <w:p w14:paraId="5A8E543F" w14:textId="77777777" w:rsidR="00FA1F6B" w:rsidRDefault="00FA1F6B" w:rsidP="00FA1F6B">
      <w:pPr>
        <w:jc w:val="both"/>
        <w:rPr>
          <w:rFonts w:ascii="Arial" w:hAnsi="Arial" w:cs="Arial"/>
          <w:sz w:val="24"/>
          <w:szCs w:val="24"/>
        </w:rPr>
      </w:pPr>
      <w:r w:rsidRPr="00FA1F6B">
        <w:rPr>
          <w:rFonts w:ascii="Arial" w:hAnsi="Arial" w:cs="Arial"/>
          <w:sz w:val="24"/>
          <w:szCs w:val="24"/>
        </w:rPr>
        <w:t xml:space="preserve">A partire dal 10 settembre 2026, per i cittadini che si recheranno in Comune per l’inserimento o la modifica dei recapiti del cittadino (indirizzo e-mail e/o numero di telefono) ovvero la ristampa dei codici PIN/PUK, il sistema </w:t>
      </w:r>
      <w:proofErr w:type="spellStart"/>
      <w:r w:rsidRPr="00FA1F6B">
        <w:rPr>
          <w:rFonts w:ascii="Arial" w:hAnsi="Arial" w:cs="Arial"/>
          <w:sz w:val="24"/>
          <w:szCs w:val="24"/>
        </w:rPr>
        <w:t>CIEOnline</w:t>
      </w:r>
      <w:proofErr w:type="spellEnd"/>
      <w:r w:rsidRPr="00FA1F6B">
        <w:rPr>
          <w:rFonts w:ascii="Arial" w:hAnsi="Arial" w:cs="Arial"/>
          <w:sz w:val="24"/>
          <w:szCs w:val="24"/>
        </w:rPr>
        <w:t xml:space="preserve"> richiederà obbligatoriamente l’inserimento del codice ologramma della Carta d’Identità Elettronica</w:t>
      </w:r>
      <w:r>
        <w:rPr>
          <w:rFonts w:ascii="Arial" w:hAnsi="Arial" w:cs="Arial"/>
          <w:sz w:val="24"/>
          <w:szCs w:val="24"/>
        </w:rPr>
        <w:t>.</w:t>
      </w:r>
    </w:p>
    <w:p w14:paraId="1BAD9BEE" w14:textId="07A4DBBB" w:rsidR="00FA1F6B" w:rsidRPr="00FA1F6B" w:rsidRDefault="00FA1F6B" w:rsidP="00FA1F6B">
      <w:pPr>
        <w:jc w:val="both"/>
        <w:rPr>
          <w:rFonts w:ascii="Arial" w:hAnsi="Arial" w:cs="Arial"/>
          <w:sz w:val="24"/>
          <w:szCs w:val="24"/>
        </w:rPr>
      </w:pPr>
      <w:r w:rsidRPr="00FA1F6B">
        <w:rPr>
          <w:rFonts w:ascii="Arial" w:hAnsi="Arial" w:cs="Arial"/>
          <w:sz w:val="24"/>
          <w:szCs w:val="24"/>
        </w:rPr>
        <w:t>L’operatore del Comune incaricato, dopo a</w:t>
      </w:r>
      <w:bookmarkStart w:id="0" w:name="_GoBack"/>
      <w:bookmarkEnd w:id="0"/>
      <w:r w:rsidRPr="00FA1F6B">
        <w:rPr>
          <w:rFonts w:ascii="Arial" w:hAnsi="Arial" w:cs="Arial"/>
          <w:sz w:val="24"/>
          <w:szCs w:val="24"/>
        </w:rPr>
        <w:t>ver verificato l’identità del richiedente, dovrà acquisire il codice ologramma presente sulla CIE esibita dal richiedente stesso.</w:t>
      </w:r>
    </w:p>
    <w:p w14:paraId="504148D4" w14:textId="1DCD470B" w:rsidR="00B67702" w:rsidRDefault="00FA1F6B" w:rsidP="00FA1F6B">
      <w:pPr>
        <w:jc w:val="both"/>
        <w:rPr>
          <w:rFonts w:ascii="Arial" w:hAnsi="Arial" w:cs="Arial"/>
          <w:sz w:val="24"/>
          <w:szCs w:val="24"/>
        </w:rPr>
      </w:pPr>
      <w:r w:rsidRPr="00FA1F6B">
        <w:rPr>
          <w:rFonts w:ascii="Arial" w:hAnsi="Arial" w:cs="Arial"/>
          <w:sz w:val="24"/>
          <w:szCs w:val="24"/>
        </w:rPr>
        <w:t>Ai fini della corretta esecuzione del controllo, il codice ologramma dovrà essere acquisito esclusivamente dalla CIE esibita dal richiedente.</w:t>
      </w:r>
    </w:p>
    <w:p w14:paraId="672B2DB0" w14:textId="744F38C2" w:rsidR="00FA1F6B" w:rsidRPr="00B67702" w:rsidRDefault="00FA1F6B" w:rsidP="00FA1F6B">
      <w:pPr>
        <w:jc w:val="both"/>
        <w:rPr>
          <w:rFonts w:ascii="Arial" w:hAnsi="Arial" w:cs="Arial"/>
          <w:sz w:val="24"/>
          <w:szCs w:val="24"/>
        </w:rPr>
      </w:pPr>
      <w:r w:rsidRPr="00FA1F6B">
        <w:rPr>
          <w:rFonts w:ascii="Arial" w:hAnsi="Arial" w:cs="Arial"/>
          <w:sz w:val="24"/>
          <w:szCs w:val="24"/>
        </w:rPr>
        <w:t>È pertanto vietata l’acquisizione del codice ologramma mediante copie, riproduzioni, fotografie, immagini digitali o qualsiasi altra modalità che non preveda l’esibizione della CIE.</w:t>
      </w:r>
    </w:p>
    <w:sectPr w:rsidR="00FA1F6B" w:rsidRPr="00B67702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4F2EA" w14:textId="77777777" w:rsidR="003046D9" w:rsidRDefault="003046D9" w:rsidP="00B67702">
      <w:pPr>
        <w:spacing w:after="0" w:line="240" w:lineRule="auto"/>
      </w:pPr>
      <w:r>
        <w:separator/>
      </w:r>
    </w:p>
  </w:endnote>
  <w:endnote w:type="continuationSeparator" w:id="0">
    <w:p w14:paraId="4486BCF6" w14:textId="77777777" w:rsidR="003046D9" w:rsidRDefault="003046D9" w:rsidP="00B67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DE8DA" w14:textId="77777777" w:rsidR="003046D9" w:rsidRDefault="003046D9" w:rsidP="00B67702">
      <w:pPr>
        <w:spacing w:after="0" w:line="240" w:lineRule="auto"/>
      </w:pPr>
      <w:r>
        <w:separator/>
      </w:r>
    </w:p>
  </w:footnote>
  <w:footnote w:type="continuationSeparator" w:id="0">
    <w:p w14:paraId="34B8998A" w14:textId="77777777" w:rsidR="003046D9" w:rsidRDefault="003046D9" w:rsidP="00B67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E914F2" w14:textId="0437F7C6" w:rsidR="00B67702" w:rsidRDefault="007477D5">
    <w:pPr>
      <w:pStyle w:val="Intestazione"/>
      <w:pBdr>
        <w:bottom w:val="single" w:sz="6" w:space="1" w:color="auto"/>
      </w:pBdr>
      <w:rPr>
        <w:sz w:val="28"/>
      </w:rPr>
    </w:pPr>
    <w:r>
      <w:rPr>
        <w:sz w:val="28"/>
      </w:rPr>
      <w:t>CARTA D’IDENTITA’ ELETTRONICA</w:t>
    </w:r>
    <w:r w:rsidR="00494327">
      <w:rPr>
        <w:sz w:val="28"/>
      </w:rPr>
      <w:t xml:space="preserve"> – rilascio codici PIN e PUK e/o modifica contatti</w:t>
    </w:r>
  </w:p>
  <w:p w14:paraId="76FD15C8" w14:textId="603F3608" w:rsidR="00B67702" w:rsidRDefault="00B67702">
    <w:pPr>
      <w:pStyle w:val="Intestazion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702"/>
    <w:rsid w:val="000F120F"/>
    <w:rsid w:val="00174EB4"/>
    <w:rsid w:val="003046D9"/>
    <w:rsid w:val="00494327"/>
    <w:rsid w:val="004B39CA"/>
    <w:rsid w:val="007477D5"/>
    <w:rsid w:val="00A252A5"/>
    <w:rsid w:val="00B67702"/>
    <w:rsid w:val="00C973D4"/>
    <w:rsid w:val="00CA34D9"/>
    <w:rsid w:val="00FA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DF535"/>
  <w15:chartTrackingRefBased/>
  <w15:docId w15:val="{19A1E89F-F63E-49EA-8426-61108686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77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7702"/>
  </w:style>
  <w:style w:type="paragraph" w:styleId="Pidipagina">
    <w:name w:val="footer"/>
    <w:basedOn w:val="Normale"/>
    <w:link w:val="PidipaginaCarattere"/>
    <w:uiPriority w:val="99"/>
    <w:unhideWhenUsed/>
    <w:rsid w:val="00B677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7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Russo</dc:creator>
  <cp:keywords/>
  <dc:description/>
  <cp:lastModifiedBy>Federica Russo</cp:lastModifiedBy>
  <cp:revision>3</cp:revision>
  <cp:lastPrinted>2024-01-15T08:14:00Z</cp:lastPrinted>
  <dcterms:created xsi:type="dcterms:W3CDTF">2026-10-05T15:38:00Z</dcterms:created>
  <dcterms:modified xsi:type="dcterms:W3CDTF">2026-10-05T15:39:00Z</dcterms:modified>
</cp:coreProperties>
</file>